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263" w:rsidRDefault="00995263" w:rsidP="00995263">
      <w:pPr>
        <w:tabs>
          <w:tab w:val="left" w:pos="450"/>
        </w:tabs>
        <w:jc w:val="center"/>
        <w:rPr>
          <w:rFonts w:ascii="標楷體" w:eastAsia="標楷體" w:hAnsi="標楷體"/>
        </w:rPr>
      </w:pPr>
      <w:bookmarkStart w:id="0" w:name="_GoBack"/>
      <w:bookmarkEnd w:id="0"/>
      <w:r>
        <w:rPr>
          <w:rFonts w:ascii="華康超明體" w:eastAsia="華康超明體" w:hint="eastAsia"/>
          <w:b/>
          <w:bCs/>
          <w:sz w:val="36"/>
          <w:szCs w:val="36"/>
        </w:rPr>
        <w:t>蘭園2015出走計畫--書籍及影片閱讀心得寫作報名表</w:t>
      </w:r>
    </w:p>
    <w:p w:rsidR="00995263" w:rsidRDefault="00995263" w:rsidP="00995263">
      <w:pPr>
        <w:tabs>
          <w:tab w:val="left" w:pos="450"/>
        </w:tabs>
        <w:rPr>
          <w:rFonts w:ascii="華康細黑體" w:eastAsia="華康細黑體"/>
          <w:bCs/>
        </w:rPr>
      </w:pPr>
      <w:r>
        <w:rPr>
          <w:rFonts w:ascii="標楷體" w:eastAsia="標楷體" w:hAnsi="標楷體" w:hint="eastAsia"/>
        </w:rPr>
        <w:t>★</w:t>
      </w:r>
      <w:r>
        <w:rPr>
          <w:rFonts w:ascii="華康細黑體" w:eastAsia="華康細黑體" w:hint="eastAsia"/>
          <w:bCs/>
        </w:rPr>
        <w:t>班級：</w:t>
      </w:r>
      <w:r w:rsidR="003222BA">
        <w:rPr>
          <w:rFonts w:ascii="華康細黑體" w:eastAsia="華康細黑體" w:hint="eastAsia"/>
          <w:bCs/>
          <w:u w:val="single"/>
        </w:rPr>
        <w:t xml:space="preserve"> </w:t>
      </w:r>
      <w:r>
        <w:rPr>
          <w:rFonts w:ascii="華康細黑體" w:eastAsia="華康細黑體" w:hint="eastAsia"/>
          <w:bCs/>
          <w:u w:val="single"/>
        </w:rPr>
        <w:t xml:space="preserve"> </w:t>
      </w:r>
      <w:r w:rsidR="003222BA">
        <w:rPr>
          <w:rFonts w:ascii="華康細黑體" w:eastAsia="華康細黑體" w:hint="eastAsia"/>
          <w:bCs/>
          <w:u w:val="single"/>
        </w:rPr>
        <w:t>211</w:t>
      </w:r>
      <w:r>
        <w:rPr>
          <w:rFonts w:ascii="華康細黑體" w:eastAsia="華康細黑體" w:hint="eastAsia"/>
          <w:bCs/>
          <w:u w:val="single"/>
        </w:rPr>
        <w:t xml:space="preserve">  </w:t>
      </w:r>
      <w:r>
        <w:rPr>
          <w:rFonts w:ascii="華康細黑體" w:eastAsia="華康細黑體" w:hint="eastAsia"/>
          <w:bCs/>
        </w:rPr>
        <w:t xml:space="preserve"> 座號：</w:t>
      </w:r>
      <w:r>
        <w:rPr>
          <w:rFonts w:ascii="華康細黑體" w:eastAsia="華康細黑體" w:hint="eastAsia"/>
          <w:bCs/>
          <w:u w:val="single"/>
        </w:rPr>
        <w:t xml:space="preserve">   </w:t>
      </w:r>
      <w:r w:rsidR="003222BA">
        <w:rPr>
          <w:rFonts w:ascii="華康細黑體" w:eastAsia="華康細黑體" w:hint="eastAsia"/>
          <w:bCs/>
          <w:u w:val="single"/>
        </w:rPr>
        <w:t>35</w:t>
      </w:r>
      <w:r>
        <w:rPr>
          <w:rFonts w:ascii="華康細黑體" w:eastAsia="華康細黑體" w:hint="eastAsia"/>
          <w:bCs/>
          <w:u w:val="single"/>
        </w:rPr>
        <w:t xml:space="preserve">   </w:t>
      </w:r>
      <w:r>
        <w:rPr>
          <w:rFonts w:ascii="華康細黑體" w:eastAsia="華康細黑體" w:hint="eastAsia"/>
          <w:bCs/>
        </w:rPr>
        <w:t xml:space="preserve">   姓名：</w:t>
      </w:r>
      <w:r>
        <w:rPr>
          <w:rFonts w:ascii="華康細黑體" w:eastAsia="華康細黑體" w:hint="eastAsia"/>
          <w:bCs/>
          <w:u w:val="single"/>
        </w:rPr>
        <w:t xml:space="preserve">     </w:t>
      </w:r>
      <w:r w:rsidR="003222BA">
        <w:rPr>
          <w:rFonts w:ascii="華康細黑體" w:eastAsia="華康細黑體" w:hint="eastAsia"/>
          <w:bCs/>
          <w:u w:val="single"/>
        </w:rPr>
        <w:t>曾欣平</w:t>
      </w:r>
      <w:r>
        <w:rPr>
          <w:rFonts w:ascii="華康細黑體" w:eastAsia="華康細黑體" w:hint="eastAsia"/>
          <w:bCs/>
          <w:u w:val="single"/>
        </w:rPr>
        <w:t xml:space="preserve">        </w:t>
      </w:r>
      <w:r>
        <w:rPr>
          <w:rFonts w:ascii="華康細黑體" w:eastAsia="華康細黑體" w:hint="eastAsia"/>
          <w:bCs/>
        </w:rPr>
        <w:t xml:space="preserve"> </w:t>
      </w:r>
    </w:p>
    <w:p w:rsidR="00995263" w:rsidRDefault="00995263" w:rsidP="00995263">
      <w:pPr>
        <w:tabs>
          <w:tab w:val="left" w:pos="450"/>
        </w:tabs>
        <w:rPr>
          <w:rFonts w:ascii="華康細黑體" w:eastAsia="華康細黑體"/>
          <w:bCs/>
        </w:rPr>
      </w:pPr>
    </w:p>
    <w:p w:rsidR="00995263" w:rsidRDefault="00995263" w:rsidP="00995263">
      <w:pPr>
        <w:pBdr>
          <w:top w:val="single" w:sz="4" w:space="1" w:color="auto"/>
          <w:left w:val="single" w:sz="4" w:space="4" w:color="auto"/>
          <w:bottom w:val="single" w:sz="4" w:space="1" w:color="auto"/>
          <w:right w:val="single" w:sz="4" w:space="4" w:color="auto"/>
        </w:pBdr>
        <w:tabs>
          <w:tab w:val="left" w:pos="450"/>
        </w:tabs>
        <w:rPr>
          <w:rFonts w:ascii="標楷體" w:eastAsia="標楷體" w:hAnsi="標楷體"/>
        </w:rPr>
      </w:pPr>
      <w:r>
        <w:rPr>
          <w:rFonts w:ascii="標楷體" w:eastAsia="標楷體" w:hAnsi="標楷體" w:hint="eastAsia"/>
        </w:rPr>
        <w:t>一、相關訊息：關於所閱讀書籍（影片）的一些相關訊息</w:t>
      </w:r>
    </w:p>
    <w:p w:rsidR="00995263" w:rsidRDefault="00995263" w:rsidP="00995263">
      <w:pPr>
        <w:pBdr>
          <w:top w:val="single" w:sz="4" w:space="1" w:color="auto"/>
          <w:left w:val="single" w:sz="4" w:space="4" w:color="auto"/>
          <w:bottom w:val="single" w:sz="4" w:space="1" w:color="auto"/>
          <w:right w:val="single" w:sz="4" w:space="4" w:color="auto"/>
        </w:pBdr>
        <w:tabs>
          <w:tab w:val="left" w:pos="450"/>
          <w:tab w:val="left" w:pos="1875"/>
        </w:tabs>
        <w:rPr>
          <w:rFonts w:ascii="標楷體" w:eastAsia="標楷體" w:hAnsi="標楷體"/>
        </w:rPr>
      </w:pPr>
      <w:r>
        <w:rPr>
          <w:rFonts w:ascii="標楷體" w:eastAsia="標楷體" w:hAnsi="標楷體" w:hint="eastAsia"/>
        </w:rPr>
        <w:t>二、心得寫作：此部份即為分享文章（所看影片）的主要內容，內文約一千字。</w:t>
      </w:r>
    </w:p>
    <w:p w:rsidR="00995263" w:rsidRDefault="00995263" w:rsidP="00995263">
      <w:pPr>
        <w:tabs>
          <w:tab w:val="left" w:pos="450"/>
          <w:tab w:val="left" w:pos="1875"/>
        </w:tabs>
      </w:pPr>
      <w:r>
        <w:t> </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2752"/>
        <w:gridCol w:w="1507"/>
        <w:gridCol w:w="4179"/>
      </w:tblGrid>
      <w:tr w:rsidR="00995263" w:rsidTr="00995263">
        <w:trPr>
          <w:trHeight w:val="507"/>
        </w:trPr>
        <w:tc>
          <w:tcPr>
            <w:tcW w:w="1038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95263" w:rsidRDefault="00995263">
            <w:pPr>
              <w:jc w:val="both"/>
            </w:pPr>
            <w:r>
              <w:rPr>
                <w:rFonts w:hint="eastAsia"/>
              </w:rPr>
              <w:t>一、相關書訊</w:t>
            </w:r>
          </w:p>
        </w:tc>
      </w:tr>
      <w:tr w:rsidR="00995263" w:rsidTr="00995263">
        <w:trPr>
          <w:trHeight w:val="655"/>
        </w:trPr>
        <w:tc>
          <w:tcPr>
            <w:tcW w:w="1472" w:type="dxa"/>
            <w:tcBorders>
              <w:top w:val="single" w:sz="4" w:space="0" w:color="auto"/>
              <w:left w:val="single" w:sz="4" w:space="0" w:color="auto"/>
              <w:bottom w:val="single" w:sz="4" w:space="0" w:color="auto"/>
              <w:right w:val="single" w:sz="4" w:space="0" w:color="auto"/>
            </w:tcBorders>
            <w:vAlign w:val="center"/>
            <w:hideMark/>
          </w:tcPr>
          <w:p w:rsidR="00995263" w:rsidRDefault="00995263">
            <w:pPr>
              <w:jc w:val="distribute"/>
              <w:rPr>
                <w:rFonts w:ascii="新細明體" w:hAnsi="新細明體"/>
                <w:sz w:val="22"/>
                <w:szCs w:val="22"/>
              </w:rPr>
            </w:pPr>
            <w:r>
              <w:rPr>
                <w:rFonts w:ascii="新細明體" w:hAnsi="新細明體" w:hint="eastAsia"/>
                <w:sz w:val="22"/>
                <w:szCs w:val="22"/>
              </w:rPr>
              <w:t>書  名</w:t>
            </w:r>
          </w:p>
          <w:p w:rsidR="00995263" w:rsidRDefault="00995263">
            <w:pPr>
              <w:rPr>
                <w:rFonts w:ascii="新細明體" w:hAnsi="新細明體"/>
                <w:sz w:val="22"/>
                <w:szCs w:val="22"/>
              </w:rPr>
            </w:pPr>
            <w:r>
              <w:rPr>
                <w:rFonts w:ascii="新細明體" w:hAnsi="新細明體" w:hint="eastAsia"/>
                <w:sz w:val="22"/>
                <w:szCs w:val="22"/>
              </w:rPr>
              <w:t>（片    名）</w:t>
            </w:r>
          </w:p>
        </w:tc>
        <w:tc>
          <w:tcPr>
            <w:tcW w:w="2906" w:type="dxa"/>
            <w:tcBorders>
              <w:top w:val="single" w:sz="4" w:space="0" w:color="auto"/>
              <w:left w:val="single" w:sz="4" w:space="0" w:color="auto"/>
              <w:bottom w:val="single" w:sz="4" w:space="0" w:color="auto"/>
              <w:right w:val="single" w:sz="4" w:space="0" w:color="auto"/>
            </w:tcBorders>
            <w:vAlign w:val="center"/>
          </w:tcPr>
          <w:p w:rsidR="00995263" w:rsidRDefault="003222BA">
            <w:pPr>
              <w:jc w:val="distribute"/>
              <w:rPr>
                <w:rFonts w:ascii="新細明體" w:hAnsi="新細明體"/>
                <w:sz w:val="22"/>
                <w:szCs w:val="22"/>
              </w:rPr>
            </w:pPr>
            <w:r>
              <w:rPr>
                <w:rFonts w:ascii="新細明體" w:hAnsi="新細明體" w:hint="eastAsia"/>
                <w:sz w:val="22"/>
                <w:szCs w:val="22"/>
              </w:rPr>
              <w:t>她們，和她們的希望故事</w:t>
            </w:r>
          </w:p>
        </w:tc>
        <w:tc>
          <w:tcPr>
            <w:tcW w:w="1569" w:type="dxa"/>
            <w:tcBorders>
              <w:top w:val="single" w:sz="4" w:space="0" w:color="auto"/>
              <w:left w:val="single" w:sz="4" w:space="0" w:color="auto"/>
              <w:bottom w:val="single" w:sz="4" w:space="0" w:color="auto"/>
              <w:right w:val="single" w:sz="4" w:space="0" w:color="auto"/>
            </w:tcBorders>
            <w:vAlign w:val="center"/>
            <w:hideMark/>
          </w:tcPr>
          <w:p w:rsidR="00995263" w:rsidRDefault="00995263">
            <w:pPr>
              <w:jc w:val="distribute"/>
              <w:rPr>
                <w:rFonts w:ascii="新細明體" w:hAnsi="新細明體"/>
                <w:sz w:val="22"/>
                <w:szCs w:val="22"/>
              </w:rPr>
            </w:pPr>
            <w:r>
              <w:rPr>
                <w:rFonts w:ascii="新細明體" w:hAnsi="新細明體" w:hint="eastAsia"/>
                <w:sz w:val="22"/>
                <w:szCs w:val="22"/>
              </w:rPr>
              <w:t>作  者</w:t>
            </w:r>
          </w:p>
          <w:p w:rsidR="00995263" w:rsidRDefault="00995263">
            <w:pPr>
              <w:jc w:val="distribute"/>
              <w:rPr>
                <w:rFonts w:ascii="新細明體" w:hAnsi="新細明體"/>
                <w:sz w:val="22"/>
                <w:szCs w:val="22"/>
              </w:rPr>
            </w:pPr>
            <w:r>
              <w:rPr>
                <w:rFonts w:ascii="新細明體" w:hAnsi="新細明體" w:hint="eastAsia"/>
                <w:sz w:val="22"/>
                <w:szCs w:val="22"/>
              </w:rPr>
              <w:t>（導演）</w:t>
            </w:r>
          </w:p>
        </w:tc>
        <w:tc>
          <w:tcPr>
            <w:tcW w:w="4438" w:type="dxa"/>
            <w:tcBorders>
              <w:top w:val="single" w:sz="4" w:space="0" w:color="auto"/>
              <w:left w:val="single" w:sz="4" w:space="0" w:color="auto"/>
              <w:bottom w:val="single" w:sz="4" w:space="0" w:color="auto"/>
              <w:right w:val="single" w:sz="4" w:space="0" w:color="auto"/>
            </w:tcBorders>
            <w:vAlign w:val="center"/>
          </w:tcPr>
          <w:p w:rsidR="00995263" w:rsidRDefault="003222BA">
            <w:pPr>
              <w:jc w:val="distribute"/>
              <w:rPr>
                <w:rFonts w:ascii="新細明體" w:hAnsi="新細明體"/>
                <w:sz w:val="22"/>
                <w:szCs w:val="22"/>
              </w:rPr>
            </w:pPr>
            <w:r>
              <w:rPr>
                <w:rFonts w:ascii="新細明體" w:hAnsi="新細明體" w:hint="eastAsia"/>
                <w:sz w:val="22"/>
                <w:szCs w:val="22"/>
              </w:rPr>
              <w:t>紀思道、伍潔芳</w:t>
            </w:r>
          </w:p>
        </w:tc>
      </w:tr>
      <w:tr w:rsidR="00995263" w:rsidTr="00995263">
        <w:trPr>
          <w:trHeight w:val="655"/>
        </w:trPr>
        <w:tc>
          <w:tcPr>
            <w:tcW w:w="1472" w:type="dxa"/>
            <w:tcBorders>
              <w:top w:val="single" w:sz="4" w:space="0" w:color="auto"/>
              <w:left w:val="single" w:sz="4" w:space="0" w:color="auto"/>
              <w:bottom w:val="single" w:sz="4" w:space="0" w:color="auto"/>
              <w:right w:val="single" w:sz="4" w:space="0" w:color="auto"/>
            </w:tcBorders>
            <w:vAlign w:val="center"/>
            <w:hideMark/>
          </w:tcPr>
          <w:p w:rsidR="00995263" w:rsidRDefault="00995263">
            <w:pPr>
              <w:jc w:val="distribute"/>
              <w:rPr>
                <w:rFonts w:ascii="新細明體" w:hAnsi="新細明體"/>
                <w:sz w:val="22"/>
                <w:szCs w:val="22"/>
              </w:rPr>
            </w:pPr>
            <w:r>
              <w:rPr>
                <w:rFonts w:ascii="新細明體" w:hAnsi="新細明體" w:hint="eastAsia"/>
                <w:sz w:val="22"/>
                <w:szCs w:val="22"/>
              </w:rPr>
              <w:t>出版社</w:t>
            </w:r>
          </w:p>
        </w:tc>
        <w:tc>
          <w:tcPr>
            <w:tcW w:w="2906" w:type="dxa"/>
            <w:tcBorders>
              <w:top w:val="single" w:sz="4" w:space="0" w:color="auto"/>
              <w:left w:val="single" w:sz="4" w:space="0" w:color="auto"/>
              <w:bottom w:val="single" w:sz="4" w:space="0" w:color="auto"/>
              <w:right w:val="single" w:sz="4" w:space="0" w:color="auto"/>
            </w:tcBorders>
            <w:vAlign w:val="center"/>
          </w:tcPr>
          <w:p w:rsidR="00995263" w:rsidRDefault="003222BA">
            <w:pPr>
              <w:jc w:val="distribute"/>
              <w:rPr>
                <w:rFonts w:ascii="新細明體" w:hAnsi="新細明體"/>
                <w:sz w:val="22"/>
                <w:szCs w:val="22"/>
              </w:rPr>
            </w:pPr>
            <w:r>
              <w:rPr>
                <w:rFonts w:ascii="新細明體" w:hAnsi="新細明體" w:hint="eastAsia"/>
                <w:sz w:val="22"/>
                <w:szCs w:val="22"/>
              </w:rPr>
              <w:t>馬可孛羅文化</w:t>
            </w:r>
          </w:p>
        </w:tc>
        <w:tc>
          <w:tcPr>
            <w:tcW w:w="1569" w:type="dxa"/>
            <w:tcBorders>
              <w:top w:val="single" w:sz="4" w:space="0" w:color="auto"/>
              <w:left w:val="single" w:sz="4" w:space="0" w:color="auto"/>
              <w:bottom w:val="single" w:sz="4" w:space="0" w:color="auto"/>
              <w:right w:val="single" w:sz="4" w:space="0" w:color="auto"/>
            </w:tcBorders>
            <w:vAlign w:val="center"/>
            <w:hideMark/>
          </w:tcPr>
          <w:p w:rsidR="00995263" w:rsidRDefault="00995263">
            <w:pPr>
              <w:jc w:val="distribute"/>
              <w:rPr>
                <w:rFonts w:ascii="新細明體" w:hAnsi="新細明體"/>
                <w:sz w:val="22"/>
                <w:szCs w:val="22"/>
              </w:rPr>
            </w:pPr>
            <w:r>
              <w:rPr>
                <w:rFonts w:ascii="新細明體" w:hAnsi="新細明體" w:hint="eastAsia"/>
                <w:sz w:val="22"/>
                <w:szCs w:val="22"/>
              </w:rPr>
              <w:t>出版年月</w:t>
            </w:r>
          </w:p>
        </w:tc>
        <w:tc>
          <w:tcPr>
            <w:tcW w:w="4438" w:type="dxa"/>
            <w:tcBorders>
              <w:top w:val="single" w:sz="4" w:space="0" w:color="auto"/>
              <w:left w:val="single" w:sz="4" w:space="0" w:color="auto"/>
              <w:bottom w:val="single" w:sz="4" w:space="0" w:color="auto"/>
              <w:right w:val="single" w:sz="4" w:space="0" w:color="auto"/>
            </w:tcBorders>
            <w:vAlign w:val="center"/>
          </w:tcPr>
          <w:p w:rsidR="00995263" w:rsidRDefault="003222BA">
            <w:pPr>
              <w:jc w:val="distribute"/>
              <w:rPr>
                <w:rFonts w:ascii="新細明體" w:hAnsi="新細明體"/>
                <w:sz w:val="22"/>
                <w:szCs w:val="22"/>
              </w:rPr>
            </w:pPr>
            <w:r>
              <w:rPr>
                <w:rFonts w:ascii="新細明體" w:hAnsi="新細明體" w:hint="eastAsia"/>
                <w:sz w:val="22"/>
                <w:szCs w:val="22"/>
              </w:rPr>
              <w:t>2010年8月</w:t>
            </w:r>
          </w:p>
        </w:tc>
      </w:tr>
      <w:tr w:rsidR="00995263" w:rsidTr="00995263">
        <w:trPr>
          <w:trHeight w:val="608"/>
        </w:trPr>
        <w:tc>
          <w:tcPr>
            <w:tcW w:w="1038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995263" w:rsidRDefault="00995263">
            <w:pPr>
              <w:jc w:val="both"/>
            </w:pPr>
            <w:r>
              <w:rPr>
                <w:rFonts w:hint="eastAsia"/>
              </w:rPr>
              <w:t>二、心得（請以</w:t>
            </w:r>
            <w:r>
              <w:t>12</w:t>
            </w:r>
            <w:r>
              <w:rPr>
                <w:rFonts w:hint="eastAsia"/>
              </w:rPr>
              <w:t>號細明體繕打，內文約</w:t>
            </w:r>
            <w:r>
              <w:t>1000</w:t>
            </w:r>
            <w:r>
              <w:rPr>
                <w:rFonts w:hint="eastAsia"/>
              </w:rPr>
              <w:t>字）</w:t>
            </w:r>
          </w:p>
        </w:tc>
      </w:tr>
      <w:tr w:rsidR="00995263" w:rsidTr="00995263">
        <w:trPr>
          <w:trHeight w:val="7565"/>
        </w:trPr>
        <w:tc>
          <w:tcPr>
            <w:tcW w:w="10385" w:type="dxa"/>
            <w:gridSpan w:val="4"/>
            <w:tcBorders>
              <w:top w:val="single" w:sz="4" w:space="0" w:color="auto"/>
              <w:left w:val="single" w:sz="4" w:space="0" w:color="auto"/>
              <w:bottom w:val="single" w:sz="4" w:space="0" w:color="auto"/>
              <w:right w:val="single" w:sz="4" w:space="0" w:color="auto"/>
            </w:tcBorders>
          </w:tcPr>
          <w:p w:rsidR="003222BA" w:rsidRPr="003222BA" w:rsidRDefault="003222BA" w:rsidP="003222BA">
            <w:pPr>
              <w:pStyle w:val="Web"/>
              <w:shd w:val="clear" w:color="auto" w:fill="FFFFFF"/>
              <w:spacing w:before="0" w:beforeAutospacing="0" w:after="210" w:afterAutospacing="0" w:line="399" w:lineRule="atLeast"/>
              <w:rPr>
                <w:rFonts w:ascii="細明體" w:eastAsia="細明體" w:hAnsi="細明體"/>
                <w:color w:val="333333"/>
                <w:spacing w:val="15"/>
              </w:rPr>
            </w:pPr>
            <w:r w:rsidRPr="003222BA">
              <w:rPr>
                <w:rFonts w:ascii="細明體" w:eastAsia="細明體" w:hAnsi="細明體" w:hint="eastAsia"/>
                <w:color w:val="333333"/>
                <w:spacing w:val="15"/>
              </w:rPr>
              <w:t>普立茲新聞獎得主、《紐約時報》專欄作家紀思道和伍潔芳寫下第三世界女性的悲慘遭遇與不放棄的奮鬥掙扎，這些女性遭到奴役和暴力，有十分複雜的文化、權力和政治背景。如性別偏好而墮掉女胎、全球化性販運、謀殺、強暴，或者，將強暴擴展到戰爭的軍事策略，由軍隊輪姦婦孺，來證明我方的實力強大。甚至，平均每90秒，就有一名婦女死於分娩，一個女性太早生育（骨盆腔未發育完全）、又太窮無法取得婦科醫療資源，與其說是文化、政治、貧窮問題，不如說是女權根本沒有被認真看待。</w:t>
            </w:r>
          </w:p>
          <w:p w:rsidR="003222BA" w:rsidRPr="003222BA" w:rsidRDefault="003222BA" w:rsidP="003222BA">
            <w:pPr>
              <w:pStyle w:val="Web"/>
              <w:shd w:val="clear" w:color="auto" w:fill="FFFFFF"/>
              <w:spacing w:before="0" w:beforeAutospacing="0" w:after="210" w:afterAutospacing="0" w:line="399" w:lineRule="atLeast"/>
              <w:rPr>
                <w:rFonts w:ascii="細明體" w:eastAsia="細明體" w:hAnsi="細明體"/>
                <w:color w:val="333333"/>
                <w:spacing w:val="15"/>
              </w:rPr>
            </w:pPr>
            <w:r w:rsidRPr="003222BA">
              <w:rPr>
                <w:rFonts w:ascii="細明體" w:eastAsia="細明體" w:hAnsi="細明體" w:hint="eastAsia"/>
                <w:color w:val="333333"/>
                <w:spacing w:val="15"/>
              </w:rPr>
              <w:t>在第三世界國家，性工作者是不會被消滅的。其中，妓女被老闆毆打、威脅甚至不允許吃太多食物，當然，有人能順利逃脫妓院，重新開始新的生活 (賣簡單的手工藝品、生活用具等) ，但不幸的是，大部分的婦女沒有這麼幸運，逃離後的幾天，被帶回到工作場所，言語斥責、毒打，她們進行惡性循環的人生。在其中我並沒有看見婦女們放棄重見光明的機會，就算明白「逃離」成功機率小，但仍不放棄。許多救援組織致力於解救婦女，預防疫苗、教育、衛生改善、農業教育，現在每年多了一千萬孩童存活下去，這表示每十年多出一億名孩童活下去。但在其中也發生了不幸的例子，一名女童提早採收樹薯(因為她知道再晚點，軍隊就會來輪姦)，不過在途中，就被五名軍官包圍，過程中拿木棒攻擊女童下體，使她終身半身不遂。我們常有個疑問:父母可以提出告訴啊?但在第三世界，認為這是羞恥之事，公開時會引起眾人辱罵，所以家人們不會選擇提告。「那警方沒有處理嗎? 」「警方在執勤當中也需要慰藉不是嗎? 」這個價值觀對我來說是極大的打擊，怎麼會利用女性來滿足身體或心理上的需求呢?</w:t>
            </w:r>
          </w:p>
          <w:p w:rsidR="003222BA" w:rsidRPr="003222BA" w:rsidRDefault="003222BA" w:rsidP="003222BA">
            <w:pPr>
              <w:pStyle w:val="Web"/>
              <w:shd w:val="clear" w:color="auto" w:fill="FFFFFF"/>
              <w:spacing w:before="0" w:beforeAutospacing="0" w:after="210" w:afterAutospacing="0" w:line="399" w:lineRule="atLeast"/>
              <w:rPr>
                <w:rFonts w:ascii="細明體" w:eastAsia="細明體" w:hAnsi="細明體"/>
                <w:color w:val="333333"/>
                <w:spacing w:val="15"/>
              </w:rPr>
            </w:pPr>
            <w:r w:rsidRPr="003222BA">
              <w:rPr>
                <w:rFonts w:ascii="細明體" w:eastAsia="細明體" w:hAnsi="細明體" w:hint="eastAsia"/>
                <w:color w:val="333333"/>
                <w:spacing w:val="15"/>
              </w:rPr>
              <w:t>不過，如果是以一種解放第三世界的態度來思考，是有問題的。例如，有些西方的</w:t>
            </w:r>
            <w:r w:rsidRPr="003222BA">
              <w:rPr>
                <w:rFonts w:ascii="細明體" w:eastAsia="細明體" w:hAnsi="細明體" w:hint="eastAsia"/>
                <w:color w:val="333333"/>
                <w:spacing w:val="15"/>
              </w:rPr>
              <w:lastRenderedPageBreak/>
              <w:t>女性主義者認為穆斯林女性穿戴的面紗表示性別壓迫，而主張她們應該脫去面紗，但穆斯林女性的回應是：西方女性為了取悅男性而做抽脂、隆乳等整型手術，難道有比較好嗎？這是極諷刺的幽默，但卻值得我們深深的思考。</w:t>
            </w:r>
          </w:p>
          <w:p w:rsidR="00995263" w:rsidRPr="003222BA" w:rsidRDefault="003222BA" w:rsidP="003222BA">
            <w:pPr>
              <w:pStyle w:val="Web"/>
              <w:shd w:val="clear" w:color="auto" w:fill="FFFFFF"/>
              <w:spacing w:before="0" w:beforeAutospacing="0" w:after="210" w:afterAutospacing="0" w:line="399" w:lineRule="atLeast"/>
              <w:rPr>
                <w:rFonts w:ascii="細明體" w:eastAsia="細明體" w:hAnsi="細明體"/>
                <w:color w:val="333333"/>
                <w:spacing w:val="15"/>
              </w:rPr>
            </w:pPr>
            <w:r w:rsidRPr="003222BA">
              <w:rPr>
                <w:rFonts w:ascii="細明體" w:eastAsia="細明體" w:hAnsi="細明體" w:hint="eastAsia"/>
                <w:color w:val="333333"/>
                <w:spacing w:val="15"/>
              </w:rPr>
              <w:t>身處在台灣的我們，同樣是女性，卻受了高等教育、具充足的知識、不至於被迫害、不需膽顫心驚的面對每一天、不愁吃穿、有良好的治安等，我們是幸福的，但大部分的人卻沒有像她們一樣的決心要力爭上游，不珍惜身邊的人事物，即使是我們認為「應有」的乾淨水源、良好治安，對第三世界的她們都是不敢奢求的!假使有能力，就上網關心不同世界的女性，或者上公益團體認養孩童，甚至捐款幫助。雖然無法預計成果，但至少讓一名身陷在泥濘中的「她」得到釋放，我相信每一個人都有無限大的力量。</w:t>
            </w:r>
          </w:p>
        </w:tc>
      </w:tr>
    </w:tbl>
    <w:p w:rsidR="00995263" w:rsidRDefault="00995263" w:rsidP="00995263">
      <w:pPr>
        <w:rPr>
          <w:b/>
        </w:rPr>
      </w:pPr>
      <w:r>
        <w:rPr>
          <w:rFonts w:hint="eastAsia"/>
          <w:b/>
        </w:rPr>
        <w:lastRenderedPageBreak/>
        <w:t>請於</w:t>
      </w:r>
      <w:r>
        <w:rPr>
          <w:b/>
        </w:rPr>
        <w:t>103/12/31</w:t>
      </w:r>
      <w:r>
        <w:rPr>
          <w:rFonts w:hint="eastAsia"/>
          <w:b/>
        </w:rPr>
        <w:t>前</w:t>
      </w:r>
      <w:r>
        <w:rPr>
          <w:b/>
        </w:rPr>
        <w:t xml:space="preserve"> MAIL</w:t>
      </w:r>
      <w:r>
        <w:rPr>
          <w:rFonts w:hint="eastAsia"/>
          <w:b/>
        </w:rPr>
        <w:t>至：圖書館汪栢年組長</w:t>
      </w:r>
      <w:hyperlink r:id="rId8" w:history="1">
        <w:r>
          <w:rPr>
            <w:rStyle w:val="a3"/>
            <w:b/>
          </w:rPr>
          <w:t>lyt012@lygsh.ilc.edu.tw</w:t>
        </w:r>
      </w:hyperlink>
      <w:r>
        <w:rPr>
          <w:rFonts w:hint="eastAsia"/>
          <w:b/>
        </w:rPr>
        <w:t>，並請事後確認是否收到！</w:t>
      </w:r>
    </w:p>
    <w:p w:rsidR="00995263" w:rsidRPr="00995263" w:rsidRDefault="00995263"/>
    <w:sectPr w:rsidR="00995263" w:rsidRPr="00995263" w:rsidSect="0099526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2BA" w:rsidRDefault="003222BA" w:rsidP="003222BA">
      <w:r>
        <w:separator/>
      </w:r>
    </w:p>
  </w:endnote>
  <w:endnote w:type="continuationSeparator" w:id="0">
    <w:p w:rsidR="003222BA" w:rsidRDefault="003222BA" w:rsidP="00322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超明體">
    <w:altName w:val="細明體"/>
    <w:charset w:val="88"/>
    <w:family w:val="modern"/>
    <w:pitch w:val="fixed"/>
    <w:sig w:usb0="80000001" w:usb1="28091800" w:usb2="00000016" w:usb3="00000000" w:csb0="00100000" w:csb1="00000000"/>
  </w:font>
  <w:font w:name="華康細黑體">
    <w:altName w:val="細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2BA" w:rsidRDefault="003222BA" w:rsidP="003222BA">
      <w:r>
        <w:separator/>
      </w:r>
    </w:p>
  </w:footnote>
  <w:footnote w:type="continuationSeparator" w:id="0">
    <w:p w:rsidR="003222BA" w:rsidRDefault="003222BA" w:rsidP="00322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5584A"/>
    <w:multiLevelType w:val="hybridMultilevel"/>
    <w:tmpl w:val="06F0820A"/>
    <w:lvl w:ilvl="0" w:tplc="EE9C8EA6">
      <w:start w:val="1"/>
      <w:numFmt w:val="taiwaneseCountingThousand"/>
      <w:lvlText w:val="%1、"/>
      <w:lvlJc w:val="left"/>
      <w:pPr>
        <w:tabs>
          <w:tab w:val="num" w:pos="720"/>
        </w:tabs>
        <w:ind w:left="720" w:hanging="72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51"/>
    <w:rsid w:val="00292FBD"/>
    <w:rsid w:val="003222BA"/>
    <w:rsid w:val="00824998"/>
    <w:rsid w:val="009129BB"/>
    <w:rsid w:val="00995263"/>
    <w:rsid w:val="00C93D51"/>
    <w:rsid w:val="00E528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26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95263"/>
    <w:rPr>
      <w:color w:val="0000FF"/>
      <w:u w:val="single"/>
    </w:rPr>
  </w:style>
  <w:style w:type="paragraph" w:styleId="a4">
    <w:name w:val="header"/>
    <w:basedOn w:val="a"/>
    <w:link w:val="a5"/>
    <w:uiPriority w:val="99"/>
    <w:semiHidden/>
    <w:unhideWhenUsed/>
    <w:rsid w:val="003222BA"/>
    <w:pPr>
      <w:tabs>
        <w:tab w:val="center" w:pos="4320"/>
        <w:tab w:val="right" w:pos="8640"/>
      </w:tabs>
    </w:pPr>
  </w:style>
  <w:style w:type="character" w:customStyle="1" w:styleId="a5">
    <w:name w:val="頁首 字元"/>
    <w:basedOn w:val="a0"/>
    <w:link w:val="a4"/>
    <w:uiPriority w:val="99"/>
    <w:semiHidden/>
    <w:rsid w:val="003222BA"/>
    <w:rPr>
      <w:rFonts w:ascii="Times New Roman" w:hAnsi="Times New Roman"/>
      <w:kern w:val="2"/>
      <w:sz w:val="24"/>
      <w:szCs w:val="24"/>
    </w:rPr>
  </w:style>
  <w:style w:type="paragraph" w:styleId="a6">
    <w:name w:val="footer"/>
    <w:basedOn w:val="a"/>
    <w:link w:val="a7"/>
    <w:uiPriority w:val="99"/>
    <w:semiHidden/>
    <w:unhideWhenUsed/>
    <w:rsid w:val="003222BA"/>
    <w:pPr>
      <w:tabs>
        <w:tab w:val="center" w:pos="4320"/>
        <w:tab w:val="right" w:pos="8640"/>
      </w:tabs>
    </w:pPr>
  </w:style>
  <w:style w:type="character" w:customStyle="1" w:styleId="a7">
    <w:name w:val="頁尾 字元"/>
    <w:basedOn w:val="a0"/>
    <w:link w:val="a6"/>
    <w:uiPriority w:val="99"/>
    <w:semiHidden/>
    <w:rsid w:val="003222BA"/>
    <w:rPr>
      <w:rFonts w:ascii="Times New Roman" w:hAnsi="Times New Roman"/>
      <w:kern w:val="2"/>
      <w:sz w:val="24"/>
      <w:szCs w:val="24"/>
    </w:rPr>
  </w:style>
  <w:style w:type="paragraph" w:styleId="Web">
    <w:name w:val="Normal (Web)"/>
    <w:basedOn w:val="a"/>
    <w:uiPriority w:val="99"/>
    <w:unhideWhenUsed/>
    <w:rsid w:val="003222BA"/>
    <w:pPr>
      <w:widowControl/>
      <w:spacing w:before="100" w:beforeAutospacing="1" w:after="100" w:afterAutospacing="1"/>
    </w:pPr>
    <w:rPr>
      <w:rFonts w:eastAsia="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26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95263"/>
    <w:rPr>
      <w:color w:val="0000FF"/>
      <w:u w:val="single"/>
    </w:rPr>
  </w:style>
  <w:style w:type="paragraph" w:styleId="a4">
    <w:name w:val="header"/>
    <w:basedOn w:val="a"/>
    <w:link w:val="a5"/>
    <w:uiPriority w:val="99"/>
    <w:semiHidden/>
    <w:unhideWhenUsed/>
    <w:rsid w:val="003222BA"/>
    <w:pPr>
      <w:tabs>
        <w:tab w:val="center" w:pos="4320"/>
        <w:tab w:val="right" w:pos="8640"/>
      </w:tabs>
    </w:pPr>
  </w:style>
  <w:style w:type="character" w:customStyle="1" w:styleId="a5">
    <w:name w:val="頁首 字元"/>
    <w:basedOn w:val="a0"/>
    <w:link w:val="a4"/>
    <w:uiPriority w:val="99"/>
    <w:semiHidden/>
    <w:rsid w:val="003222BA"/>
    <w:rPr>
      <w:rFonts w:ascii="Times New Roman" w:hAnsi="Times New Roman"/>
      <w:kern w:val="2"/>
      <w:sz w:val="24"/>
      <w:szCs w:val="24"/>
    </w:rPr>
  </w:style>
  <w:style w:type="paragraph" w:styleId="a6">
    <w:name w:val="footer"/>
    <w:basedOn w:val="a"/>
    <w:link w:val="a7"/>
    <w:uiPriority w:val="99"/>
    <w:semiHidden/>
    <w:unhideWhenUsed/>
    <w:rsid w:val="003222BA"/>
    <w:pPr>
      <w:tabs>
        <w:tab w:val="center" w:pos="4320"/>
        <w:tab w:val="right" w:pos="8640"/>
      </w:tabs>
    </w:pPr>
  </w:style>
  <w:style w:type="character" w:customStyle="1" w:styleId="a7">
    <w:name w:val="頁尾 字元"/>
    <w:basedOn w:val="a0"/>
    <w:link w:val="a6"/>
    <w:uiPriority w:val="99"/>
    <w:semiHidden/>
    <w:rsid w:val="003222BA"/>
    <w:rPr>
      <w:rFonts w:ascii="Times New Roman" w:hAnsi="Times New Roman"/>
      <w:kern w:val="2"/>
      <w:sz w:val="24"/>
      <w:szCs w:val="24"/>
    </w:rPr>
  </w:style>
  <w:style w:type="paragraph" w:styleId="Web">
    <w:name w:val="Normal (Web)"/>
    <w:basedOn w:val="a"/>
    <w:uiPriority w:val="99"/>
    <w:unhideWhenUsed/>
    <w:rsid w:val="003222BA"/>
    <w:pPr>
      <w:widowControl/>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38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t012@lygsh.ilc.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1187</Characters>
  <Application>Microsoft Office Word</Application>
  <DocSecurity>4</DocSecurity>
  <Lines>9</Lines>
  <Paragraphs>2</Paragraphs>
  <ScaleCrop>false</ScaleCrop>
  <Company>WORKGROUP</Company>
  <LinksUpToDate>false</LinksUpToDate>
  <CharactersWithSpaces>1393</CharactersWithSpaces>
  <SharedDoc>false</SharedDoc>
  <HLinks>
    <vt:vector size="6" baseType="variant">
      <vt:variant>
        <vt:i4>5242940</vt:i4>
      </vt:variant>
      <vt:variant>
        <vt:i4>0</vt:i4>
      </vt:variant>
      <vt:variant>
        <vt:i4>0</vt:i4>
      </vt:variant>
      <vt:variant>
        <vt:i4>5</vt:i4>
      </vt:variant>
      <vt:variant>
        <vt:lpwstr>mailto:lyt012@lygsh.ilc.edu.tw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dc:creator>
  <cp:lastModifiedBy>Administrator</cp:lastModifiedBy>
  <cp:revision>2</cp:revision>
  <dcterms:created xsi:type="dcterms:W3CDTF">2015-01-14T02:00:00Z</dcterms:created>
  <dcterms:modified xsi:type="dcterms:W3CDTF">2015-01-14T02:00:00Z</dcterms:modified>
</cp:coreProperties>
</file>